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71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DM-001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ESA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Dominik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Marszk</w:t>
      </w:r>
      <w:proofErr w:type="spellEnd"/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Dominik.Marszk@esa.int</w:t>
      </w:r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+49 (0) 6151 902219</w:t>
      </w:r>
    </w:p>
    <w:p w:rsidR="000D1371" w:rsidRDefault="000D1371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PAGE NUMBER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PARAGRAPH NUMBER</w:t>
      </w: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160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lang w:val="en"/>
        </w:rPr>
        <w:t>5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RID SHORT TITLE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Add name and description fields to </w:t>
      </w:r>
      <w:proofErr w:type="gramStart"/>
      <w:r>
        <w:rPr>
          <w:rFonts w:ascii="Times New Roman" w:hAnsi="Times New Roman" w:cs="Times New Roman"/>
          <w:color w:val="000000"/>
          <w:lang w:val="en"/>
        </w:rPr>
        <w:t>MC::</w:t>
      </w:r>
      <w:proofErr w:type="spellStart"/>
      <w:proofErr w:type="gramEnd"/>
      <w:r>
        <w:rPr>
          <w:rFonts w:ascii="Times New Roman" w:hAnsi="Times New Roman" w:cs="Times New Roman"/>
          <w:color w:val="000000"/>
          <w:lang w:val="en"/>
        </w:rPr>
        <w:t>ArgumentDefinitionDetails</w:t>
      </w:r>
      <w:proofErr w:type="spellEnd"/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DESCRIPTION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Add 2 fields to </w:t>
      </w:r>
      <w:proofErr w:type="gramStart"/>
      <w:r>
        <w:rPr>
          <w:rFonts w:ascii="Times New Roman" w:hAnsi="Times New Roman" w:cs="Times New Roman"/>
          <w:color w:val="000000"/>
          <w:lang w:val="en"/>
        </w:rPr>
        <w:t>MC::</w:t>
      </w:r>
      <w:proofErr w:type="spellStart"/>
      <w:proofErr w:type="gramEnd"/>
      <w:r>
        <w:rPr>
          <w:rFonts w:ascii="Times New Roman" w:hAnsi="Times New Roman" w:cs="Times New Roman"/>
          <w:color w:val="000000"/>
          <w:lang w:val="en"/>
        </w:rPr>
        <w:t>ArgumentDefinitionDetails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: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name - Type: </w:t>
      </w:r>
      <w:proofErr w:type="gramStart"/>
      <w:r>
        <w:rPr>
          <w:rFonts w:ascii="Times New Roman" w:hAnsi="Times New Roman" w:cs="Times New Roman"/>
          <w:color w:val="000000"/>
          <w:lang w:val="en"/>
        </w:rPr>
        <w:t>MAL::</w:t>
      </w:r>
      <w:proofErr w:type="gramEnd"/>
      <w:r>
        <w:rPr>
          <w:rFonts w:ascii="Times New Roman" w:hAnsi="Times New Roman" w:cs="Times New Roman"/>
          <w:color w:val="000000"/>
          <w:lang w:val="en"/>
        </w:rPr>
        <w:t>String, Nullable: yes, Comment: "Holds the attribute name"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description - Type: </w:t>
      </w:r>
      <w:proofErr w:type="gramStart"/>
      <w:r>
        <w:rPr>
          <w:rFonts w:ascii="Times New Roman" w:hAnsi="Times New Roman" w:cs="Times New Roman"/>
          <w:color w:val="000000"/>
          <w:lang w:val="en"/>
        </w:rPr>
        <w:t>MAL::</w:t>
      </w:r>
      <w:proofErr w:type="gramEnd"/>
      <w:r>
        <w:rPr>
          <w:rFonts w:ascii="Times New Roman" w:hAnsi="Times New Roman" w:cs="Times New Roman"/>
          <w:color w:val="000000"/>
          <w:lang w:val="en"/>
        </w:rPr>
        <w:t>String, Nullable: yes, Comment: "Holds the attribute description"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CATEGORY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Recommended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SUPPORTING ANALYSIS</w:t>
      </w:r>
    </w:p>
    <w:p w:rsidR="000D1371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Currently the only way to provide a name and description of an Action argument is only in parent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ActionDefinitionDetails.description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or an external documentation. I do not think that is a desired case and it can be fixed by adding said fields to the Argument Definition Details. Preferably the name should be mandatory (not nullable). </w:t>
      </w:r>
      <w:proofErr w:type="gramStart"/>
      <w:r>
        <w:rPr>
          <w:rFonts w:ascii="Times New Roman" w:hAnsi="Times New Roman" w:cs="Times New Roman"/>
          <w:color w:val="000000"/>
          <w:lang w:val="en"/>
        </w:rPr>
        <w:t>However</w:t>
      </w:r>
      <w:proofErr w:type="gramEnd"/>
      <w:r>
        <w:rPr>
          <w:rFonts w:ascii="Times New Roman" w:hAnsi="Times New Roman" w:cs="Times New Roman"/>
          <w:color w:val="000000"/>
          <w:lang w:val="en"/>
        </w:rPr>
        <w:t xml:space="preserve"> making it optional would not invalidate the prototype and it can be made not nullable during the next full M&amp;C book review in 5 years.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055A0" w:rsidRPr="00B1073B" w:rsidRDefault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RESOLUTION</w:t>
      </w:r>
    </w:p>
    <w:p w:rsidR="00B1073B" w:rsidRPr="00B1073B" w:rsidRDefault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Accepted. However, I have made them not-nullable and the prototyping has been updated accordingly.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br w:type="page"/>
      </w:r>
      <w:r>
        <w:rPr>
          <w:rFonts w:ascii="Times New Roman" w:hAnsi="Times New Roman" w:cs="Times New Roman"/>
          <w:color w:val="000000"/>
          <w:lang w:val="en"/>
        </w:rPr>
        <w:lastRenderedPageBreak/>
        <w:t>PB-01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Phil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Brabbin</w:t>
      </w:r>
      <w:proofErr w:type="spellEnd"/>
    </w:p>
    <w:p w:rsidR="00B055A0" w:rsidRDefault="00B1073B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hyperlink r:id="rId4" w:history="1">
        <w:r w:rsidR="00B055A0" w:rsidRPr="00CE58CD">
          <w:rPr>
            <w:rStyle w:val="Hyperlink"/>
            <w:rFonts w:ascii="Times New Roman" w:hAnsi="Times New Roman" w:cs="Times New Roman"/>
            <w:lang w:val="en"/>
          </w:rPr>
          <w:t>Phil.Brabbin@esa.int</w:t>
        </w:r>
      </w:hyperlink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+49 (0) 6151 90-2019</w:t>
      </w:r>
    </w:p>
    <w:p w:rsidR="00B055A0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PAGE NUMBER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PARAGRAPH NUMBER</w:t>
      </w: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3-29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lang w:val="en"/>
        </w:rPr>
        <w:t>3.3.10.1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RID SHORT TITLE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Add response for Parameter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DESCRIPTION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Define a response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operation: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ab/>
        <w:t>OUT</w:t>
      </w:r>
      <w:r>
        <w:rPr>
          <w:rFonts w:ascii="Times New Roman" w:hAnsi="Times New Roman" w:cs="Times New Roman"/>
          <w:color w:val="000000"/>
          <w:lang w:val="en"/>
        </w:rPr>
        <w:tab/>
        <w:t>RESPONSE</w:t>
      </w:r>
      <w:r>
        <w:rPr>
          <w:rFonts w:ascii="Times New Roman" w:hAnsi="Times New Roman" w:cs="Times New Roman"/>
          <w:color w:val="000000"/>
          <w:lang w:val="en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"/>
        </w:rPr>
        <w:t>newObjInstIds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ListMAL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::Long)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The response shall contain the list of object instance identifiers for the new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ParameterDefinition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The interaction pattern is then changed from SUBMIT to REQUEST.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CATEGORY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Recommended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SUPPORTING ANALYSIS</w:t>
      </w:r>
    </w:p>
    <w:p w:rsidR="000D1371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If successful,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creates and stores new definition objects in the COM archive.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However, there is no response defined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operation, so the caller does not receive the new object instance identifiers for the new definition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 response is, in fact, defined for the corresponding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updateDefinition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which also creates and stores new definition objects in the COM archive.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RESOLUTION</w:t>
      </w:r>
    </w:p>
    <w:p w:rsidR="00B055A0" w:rsidRPr="00B1073B" w:rsidRDefault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Accepted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br w:type="page"/>
      </w:r>
      <w:r>
        <w:rPr>
          <w:rFonts w:ascii="Times New Roman" w:hAnsi="Times New Roman" w:cs="Times New Roman"/>
          <w:color w:val="000000"/>
          <w:lang w:val="en"/>
        </w:rPr>
        <w:lastRenderedPageBreak/>
        <w:t>PB-02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ESA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Phil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Brabbin</w:t>
      </w:r>
      <w:proofErr w:type="spellEnd"/>
    </w:p>
    <w:p w:rsidR="00B055A0" w:rsidRDefault="00B1073B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hyperlink r:id="rId5" w:history="1">
        <w:r w:rsidR="00B055A0" w:rsidRPr="00CE58CD">
          <w:rPr>
            <w:rStyle w:val="Hyperlink"/>
            <w:rFonts w:ascii="Times New Roman" w:hAnsi="Times New Roman" w:cs="Times New Roman"/>
            <w:lang w:val="en"/>
          </w:rPr>
          <w:t>Phil.Brabbin@esa.int</w:t>
        </w:r>
      </w:hyperlink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+49 (0) 6151 90-2019</w:t>
      </w:r>
    </w:p>
    <w:p w:rsidR="00B055A0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PAGE NUMBER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PARAGRAPH NUMBER</w:t>
      </w: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3-41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lang w:val="en"/>
        </w:rPr>
        <w:t>3.4.8.1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RID SHORT TITLE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Add response for Alert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DESCRIPTION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Define a response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operation: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ab/>
        <w:t>OUT</w:t>
      </w:r>
      <w:r>
        <w:rPr>
          <w:rFonts w:ascii="Times New Roman" w:hAnsi="Times New Roman" w:cs="Times New Roman"/>
          <w:color w:val="000000"/>
          <w:lang w:val="en"/>
        </w:rPr>
        <w:tab/>
        <w:t>RESPONSE</w:t>
      </w:r>
      <w:r>
        <w:rPr>
          <w:rFonts w:ascii="Times New Roman" w:hAnsi="Times New Roman" w:cs="Times New Roman"/>
          <w:color w:val="000000"/>
          <w:lang w:val="en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"/>
        </w:rPr>
        <w:t>newObjInstIds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ListMAL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::Long)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The response shall contain the list of object instance identifiers for the new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AlertDefinition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The interaction pattern is then changed from SUBMIT to REQUEST.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CATEGORY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Recommended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SUPPORTING ANALYSIS</w:t>
      </w:r>
    </w:p>
    <w:p w:rsidR="000D1371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If successful,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creates and stores new definition objects in the COM archive.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However, there is no response defined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operation, so the caller does not receive the new object instance identifiers for the new definition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 response is, in fact, defined for the corresponding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updateDefinition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which also creates and stores new definition objects in the COM archive.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RESOLUTION</w:t>
      </w: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Accepted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br w:type="page"/>
      </w:r>
      <w:r>
        <w:rPr>
          <w:rFonts w:ascii="Times New Roman" w:hAnsi="Times New Roman" w:cs="Times New Roman"/>
          <w:color w:val="000000"/>
          <w:lang w:val="en"/>
        </w:rPr>
        <w:lastRenderedPageBreak/>
        <w:t>PB-03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ESA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Phil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Brabbin</w:t>
      </w:r>
      <w:proofErr w:type="spellEnd"/>
    </w:p>
    <w:p w:rsidR="00B055A0" w:rsidRDefault="00B1073B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hyperlink r:id="rId6" w:history="1">
        <w:r w:rsidR="00B055A0" w:rsidRPr="00CE58CD">
          <w:rPr>
            <w:rStyle w:val="Hyperlink"/>
            <w:rFonts w:ascii="Times New Roman" w:hAnsi="Times New Roman" w:cs="Times New Roman"/>
            <w:lang w:val="en"/>
          </w:rPr>
          <w:t>Phil.Brabbin@esa.int</w:t>
        </w:r>
      </w:hyperlink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+49 (0) 6151 90-2019</w:t>
      </w:r>
    </w:p>
    <w:p w:rsidR="00B055A0" w:rsidRDefault="00B055A0">
      <w:pPr>
        <w:widowControl w:val="0"/>
        <w:tabs>
          <w:tab w:val="left" w:pos="114"/>
          <w:tab w:val="left" w:pos="28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PAGE NUMBER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PARAGRAPH NUMBER</w:t>
      </w: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3-113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lang w:val="en"/>
        </w:rPr>
        <w:t>3.7.9.1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RID SHORT TITLE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Add response for Aggregation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DESCRIPTION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Define a response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operation: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ab/>
        <w:t>OUT</w:t>
      </w:r>
      <w:r>
        <w:rPr>
          <w:rFonts w:ascii="Times New Roman" w:hAnsi="Times New Roman" w:cs="Times New Roman"/>
          <w:color w:val="000000"/>
          <w:lang w:val="en"/>
        </w:rPr>
        <w:tab/>
        <w:t>RESPONSE</w:t>
      </w:r>
      <w:r>
        <w:rPr>
          <w:rFonts w:ascii="Times New Roman" w:hAnsi="Times New Roman" w:cs="Times New Roman"/>
          <w:color w:val="000000"/>
          <w:lang w:val="en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"/>
        </w:rPr>
        <w:t>newObjInstIds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ListMAL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::Long)</w:t>
      </w:r>
    </w:p>
    <w:p w:rsidR="000D1371" w:rsidRDefault="000D137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The response shall contain the list of object instance identifiers for the new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AggregationDefinition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 xml:space="preserve">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The interaction pattern is then changed from SUBMIT to REQUEST.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CATEGORY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Recommended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SUPPORTING ANALYSIS</w:t>
      </w: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If successful,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creates and stores new definition objects in the COM archive.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However, there is no response defined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operation, so the caller does not receive the new object instance identifiers for the new definition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 response is, in fact, defined for the corresponding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updateDefinition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which also creates and stores new definition objects in the COM archive.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RESOLUTION</w:t>
      </w: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Accepted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en"/>
        </w:rPr>
      </w:pP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br w:type="page"/>
      </w:r>
      <w:r>
        <w:rPr>
          <w:rFonts w:ascii="Times New Roman" w:hAnsi="Times New Roman" w:cs="Times New Roman"/>
          <w:color w:val="000000"/>
          <w:lang w:val="en"/>
        </w:rPr>
        <w:lastRenderedPageBreak/>
        <w:t>PB-04</w:t>
      </w:r>
    </w:p>
    <w:p w:rsidR="00B055A0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ESA</w:t>
      </w:r>
    </w:p>
    <w:p w:rsidR="000D1371" w:rsidRDefault="00B055A0">
      <w:pPr>
        <w:widowControl w:val="0"/>
        <w:tabs>
          <w:tab w:val="left" w:pos="114"/>
          <w:tab w:val="left" w:pos="2364"/>
          <w:tab w:val="left" w:pos="52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Phil 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Brabbin</w:t>
      </w:r>
      <w:proofErr w:type="spellEnd"/>
    </w:p>
    <w:p w:rsidR="00B055A0" w:rsidRDefault="00B1073B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lang w:val="en"/>
        </w:rPr>
      </w:pPr>
      <w:hyperlink r:id="rId7" w:history="1">
        <w:r w:rsidR="00B055A0" w:rsidRPr="00CE58CD">
          <w:rPr>
            <w:rStyle w:val="Hyperlink"/>
            <w:rFonts w:ascii="Times New Roman" w:hAnsi="Times New Roman" w:cs="Times New Roman"/>
            <w:lang w:val="en"/>
          </w:rPr>
          <w:t>Phil.Brabbin@esa.int</w:t>
        </w:r>
      </w:hyperlink>
    </w:p>
    <w:p w:rsidR="000D1371" w:rsidRDefault="00B055A0">
      <w:pPr>
        <w:widowControl w:val="0"/>
        <w:tabs>
          <w:tab w:val="left" w:pos="114"/>
          <w:tab w:val="left" w:pos="557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+49 (0) 6151 90-2019</w:t>
      </w:r>
    </w:p>
    <w:p w:rsidR="00B055A0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PAGE NUMBER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PARAGRAPH NUMBER</w:t>
      </w:r>
    </w:p>
    <w:p w:rsidR="000D1371" w:rsidRDefault="00B055A0">
      <w:pPr>
        <w:widowControl w:val="0"/>
        <w:tabs>
          <w:tab w:val="left" w:pos="114"/>
          <w:tab w:val="left" w:pos="1974"/>
          <w:tab w:val="left" w:pos="353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3-5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color w:val="000000"/>
          <w:lang w:val="en"/>
        </w:rPr>
        <w:t>3.2.5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RID SHORT TITLE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Clarification: Action execution progress stages failure</w:t>
      </w:r>
    </w:p>
    <w:p w:rsid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D1371" w:rsidRPr="00B055A0" w:rsidRDefault="00B055A0" w:rsidP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DESCRIPTION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 xml:space="preserve">It is not clear whether an (intermediate) progress stage can fail, or whether only the final stage can fail?  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And if an (intermediate) progress can fail, does such a case imply failure of the Action instance, or can subsequent progress stages (and the Action instance) succeed afterwards?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CATEGORY OF REQUESTED CHANGE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Recommended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SUPPORTING ANALYSIS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However, there is no response defined for the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enableGeneration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operation, so the caller does not receive the new object instance identifiers for the new definition objects.</w:t>
      </w:r>
    </w:p>
    <w:p w:rsidR="000D1371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"/>
        </w:rPr>
      </w:pPr>
      <w:r>
        <w:rPr>
          <w:rFonts w:ascii="Times New Roman" w:hAnsi="Times New Roman" w:cs="Times New Roman"/>
          <w:color w:val="000000"/>
          <w:lang w:val="en"/>
        </w:rPr>
        <w:t>A response is, in fact, defined for the corresponding '</w:t>
      </w:r>
      <w:proofErr w:type="spellStart"/>
      <w:r>
        <w:rPr>
          <w:rFonts w:ascii="Times New Roman" w:hAnsi="Times New Roman" w:cs="Times New Roman"/>
          <w:color w:val="000000"/>
          <w:lang w:val="en"/>
        </w:rPr>
        <w:t>updateDefinition</w:t>
      </w:r>
      <w:proofErr w:type="spellEnd"/>
      <w:r>
        <w:rPr>
          <w:rFonts w:ascii="Times New Roman" w:hAnsi="Times New Roman" w:cs="Times New Roman"/>
          <w:color w:val="000000"/>
          <w:lang w:val="en"/>
        </w:rPr>
        <w:t>' operation which also creates and stores new definition objects in the COM archive.</w:t>
      </w:r>
    </w:p>
    <w:p w:rsidR="00B055A0" w:rsidRDefault="00B055A0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RESOLUTION</w:t>
      </w:r>
    </w:p>
    <w:p w:rsidR="00B1073B" w:rsidRPr="00B1073B" w:rsidRDefault="00B1073B" w:rsidP="00B1073B">
      <w:pPr>
        <w:widowControl w:val="0"/>
        <w:tabs>
          <w:tab w:val="left" w:pos="114"/>
          <w:tab w:val="left" w:pos="2364"/>
          <w:tab w:val="left" w:pos="5274"/>
          <w:tab w:val="left" w:pos="8034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color w:val="FF0000"/>
          <w:sz w:val="24"/>
          <w:szCs w:val="24"/>
          <w:lang w:val="en"/>
        </w:rPr>
      </w:pPr>
      <w:r w:rsidRPr="00B1073B">
        <w:rPr>
          <w:rFonts w:ascii="Arial" w:hAnsi="Arial" w:cs="Arial"/>
          <w:color w:val="FF0000"/>
          <w:sz w:val="24"/>
          <w:szCs w:val="24"/>
          <w:lang w:val="en"/>
        </w:rPr>
        <w:t>Accepted</w:t>
      </w:r>
      <w:r>
        <w:rPr>
          <w:rFonts w:ascii="Arial" w:hAnsi="Arial" w:cs="Arial"/>
          <w:color w:val="FF0000"/>
          <w:sz w:val="24"/>
          <w:szCs w:val="24"/>
          <w:lang w:val="en"/>
        </w:rPr>
        <w:t>. Supporting analysis seems to have been taken from previous RID. I have clarified the text.</w:t>
      </w:r>
      <w:bookmarkStart w:id="0" w:name="_GoBack"/>
      <w:bookmarkEnd w:id="0"/>
    </w:p>
    <w:p w:rsidR="00B1073B" w:rsidRDefault="00B1073B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val="en"/>
        </w:rPr>
      </w:pPr>
    </w:p>
    <w:sectPr w:rsidR="00B107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55A0"/>
    <w:rsid w:val="000D1371"/>
    <w:rsid w:val="00B055A0"/>
    <w:rsid w:val="00B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9A8CB"/>
  <w14:defaultImageDpi w14:val="0"/>
  <w15:docId w15:val="{B496EFD7-18ED-475A-BD45-8472CD7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5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.Brabbin@esa.in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.Brabbin@esa.in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Phil.Brabbin@esa.int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Phil.Brabbin@esa.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2" ma:contentTypeDescription="Create a new document." ma:contentTypeScope="" ma:versionID="bc4abe98f2c17b4bdeb03b6ebfab1bd4">
  <xsd:schema xmlns:xsd="http://www.w3.org/2001/XMLSchema" xmlns:xs="http://www.w3.org/2001/XMLSchema" xmlns:p="http://schemas.microsoft.com/office/2006/metadata/properties" xmlns:ns2="23bae514-ea2d-4635-8ee3-60ca40ca4733" xmlns:ns3="bfab6d5d-f488-475d-ad0d-58c4c1ee8d01" targetNamespace="http://schemas.microsoft.com/office/2006/metadata/properties" ma:root="true" ma:fieldsID="34a701023f841d145a335e8c4ed112a5" ns2:_="" ns3:_="">
    <xsd:import namespace="23bae514-ea2d-4635-8ee3-60ca40ca4733"/>
    <xsd:import namespace="bfab6d5d-f488-475d-ad0d-58c4c1ee8d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ae514-ea2d-4635-8ee3-60ca40ca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d5d-f488-475d-ad0d-58c4c1ee8d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B7416-9D5A-45AB-947E-C7A377263191}"/>
</file>

<file path=customXml/itemProps2.xml><?xml version="1.0" encoding="utf-8"?>
<ds:datastoreItem xmlns:ds="http://schemas.openxmlformats.org/officeDocument/2006/customXml" ds:itemID="{F84DB6FB-6D82-4FF3-86AA-70F052714E7E}"/>
</file>

<file path=customXml/itemProps3.xml><?xml version="1.0" encoding="utf-8"?>
<ds:datastoreItem xmlns:ds="http://schemas.openxmlformats.org/officeDocument/2006/customXml" ds:itemID="{A922B079-D6D0-4B9A-89B2-E8B095FD4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Cooper</dc:creator>
  <cp:keywords/>
  <dc:description/>
  <cp:lastModifiedBy>Sam Cooper</cp:lastModifiedBy>
  <cp:revision>3</cp:revision>
  <dcterms:created xsi:type="dcterms:W3CDTF">2017-08-10T07:44:00Z</dcterms:created>
  <dcterms:modified xsi:type="dcterms:W3CDTF">2017-08-21T08:47:00Z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